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61" w:rsidRDefault="00772DED" w:rsidP="001539A1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:rsidR="002C6861" w:rsidRDefault="002C6861" w:rsidP="002C6861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 w:rsidRPr="004E7ED5">
        <w:rPr>
          <w:rStyle w:val="210"/>
        </w:rPr>
        <w:t>Экономика организации</w:t>
      </w:r>
    </w:p>
    <w:p w:rsidR="001539A1" w:rsidRPr="004E7ED5" w:rsidRDefault="001539A1" w:rsidP="002C6861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bookmarkStart w:id="1" w:name="_GoBack"/>
      <w:bookmarkEnd w:id="1"/>
    </w:p>
    <w:p w:rsidR="002C6861" w:rsidRPr="00CD69A1" w:rsidRDefault="002C6861" w:rsidP="002C6861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Рабочая программа дисциплины </w:t>
      </w:r>
      <w:r w:rsidRPr="00CD69A1">
        <w:rPr>
          <w:color w:val="auto"/>
        </w:rPr>
        <w:t>предназначена для студентов, обучающихся по направлению 38.03.01 «Экономика» профиль «Финансы и кредит», очная и заочная форма обучения.</w:t>
      </w:r>
    </w:p>
    <w:p w:rsidR="002C6861" w:rsidRPr="001539A1" w:rsidRDefault="002C6861" w:rsidP="001539A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D69A1">
        <w:rPr>
          <w:rStyle w:val="21"/>
          <w:rFonts w:eastAsia="Arial Unicode MS"/>
          <w:color w:val="auto"/>
        </w:rPr>
        <w:t xml:space="preserve">Цель дисциплины: </w:t>
      </w:r>
      <w:r w:rsidR="001539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1539A1" w:rsidRPr="001539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своение категорий, понятий, процессов и взаимосвязей функционирования организаций различных форм собственности в России; определение особенностей организации экономики отечественных предприятий и зарубежных фирм.  </w:t>
      </w:r>
    </w:p>
    <w:p w:rsidR="002C6861" w:rsidRPr="00CD69A1" w:rsidRDefault="002C6861" w:rsidP="002C6861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Место дисциплины в структуре ООП </w:t>
      </w:r>
      <w:r w:rsidRPr="00CD69A1">
        <w:rPr>
          <w:color w:val="auto"/>
        </w:rPr>
        <w:t>- дисциплина «Экономика организации» является дисциплиной модуля профиля направления 38.03.01 «Экономика» профиль «Финансы и кредит».</w:t>
      </w:r>
    </w:p>
    <w:p w:rsidR="002C6861" w:rsidRPr="00CD69A1" w:rsidRDefault="002C6861" w:rsidP="002C6861">
      <w:pPr>
        <w:pStyle w:val="211"/>
        <w:shd w:val="clear" w:color="auto" w:fill="auto"/>
        <w:tabs>
          <w:tab w:val="left" w:pos="1901"/>
        </w:tabs>
        <w:spacing w:line="360" w:lineRule="auto"/>
        <w:ind w:firstLine="709"/>
        <w:rPr>
          <w:color w:val="auto"/>
        </w:rPr>
      </w:pPr>
      <w:r w:rsidRPr="00CD69A1">
        <w:rPr>
          <w:rStyle w:val="21"/>
          <w:color w:val="auto"/>
        </w:rPr>
        <w:t xml:space="preserve">Краткое содержание: </w:t>
      </w:r>
      <w:r>
        <w:rPr>
          <w:color w:val="auto"/>
        </w:rPr>
        <w:t>с</w:t>
      </w:r>
      <w:r w:rsidRPr="00CD69A1">
        <w:rPr>
          <w:color w:val="auto"/>
        </w:rPr>
        <w:t xml:space="preserve">труктура национальной экономики. Понятие и сущность организации, ее место и роль в экономике страны. Отличие организации от предприятия и фирмы. Экономическая среда функционирования организации. Предпринимательская деятельность организации: понятие, основные черты, субъекты, формы, сферы предпринимательства. Классификация организаций в зависимости от целей экономической деятельности. Индивидуальный предприниматель и юридическое лицо. Венчурный бизнес. </w:t>
      </w:r>
      <w:proofErr w:type="spellStart"/>
      <w:r w:rsidRPr="00CD69A1">
        <w:rPr>
          <w:color w:val="auto"/>
        </w:rPr>
        <w:t>Фрилансерство</w:t>
      </w:r>
      <w:proofErr w:type="spellEnd"/>
      <w:r w:rsidRPr="00CD69A1">
        <w:rPr>
          <w:color w:val="auto"/>
        </w:rPr>
        <w:t xml:space="preserve">. Предпринимательская ответственность. Основные средства: их состав, структура и воспроизводственная характеристика. Классификация основных средств. Методы оценки основных средств. Виды износа и амортизация основных средств. Показатели эффективности использования основных средств. Оборотные средства: понятие, состав и структура. Классификация оборотных средств, цели и задачи управления. Стадии кругооборота оборотных средств. Источники формирования оборотных средств. Показатели эффективности использования оборотных средств. Способы ускорения оборачиваемости оборотных средств. Трудовые ресурсы </w:t>
      </w:r>
      <w:r w:rsidRPr="00CD69A1">
        <w:rPr>
          <w:color w:val="auto"/>
        </w:rPr>
        <w:lastRenderedPageBreak/>
        <w:t xml:space="preserve">организации. Производительность труда. Формы и системы заработной платы. Понятие и сущность </w:t>
      </w:r>
      <w:proofErr w:type="gramStart"/>
      <w:r w:rsidRPr="00CD69A1">
        <w:rPr>
          <w:color w:val="auto"/>
        </w:rPr>
        <w:t>экономического механизма</w:t>
      </w:r>
      <w:proofErr w:type="gramEnd"/>
      <w:r w:rsidRPr="00CD69A1">
        <w:rPr>
          <w:color w:val="auto"/>
        </w:rPr>
        <w:t xml:space="preserve"> деятельности организации, его цели и инструменты. Организация как социально- экономическая система. Сущность и назначение бизнес-плана. Особенности планирования бюджетных организаций. Прогнозирование деятельности организации: виды прогнозов. Роль и значение прогнозов в стратегическом развитии организации Виды и методика расчета производственной мощности. Цены и ценовая политика организации. Выбор ценовой стратегии и варианта ценовой политики организации. </w:t>
      </w:r>
      <w:proofErr w:type="spellStart"/>
      <w:r w:rsidRPr="00CD69A1">
        <w:rPr>
          <w:color w:val="auto"/>
        </w:rPr>
        <w:t>Инновационно</w:t>
      </w:r>
      <w:proofErr w:type="spellEnd"/>
      <w:r w:rsidRPr="00CD69A1">
        <w:rPr>
          <w:color w:val="auto"/>
        </w:rPr>
        <w:t xml:space="preserve">-инвестиционная деятельность организации. Управление качеством, конкурентоспособность организации и ее продукции. Системный подход к управлению качеством в организации. Конкурентоспособность организации. Доходы организации: состав и структура. Общий (валовый) доход, выручка от реализации продукции, выполнения работ, оказания услуг. Расходы организации, классификация и пути их снижения. Прибыль производственно-хозяйственной деятельности организации. Финансовый результат и эффективность деятельности организации. Рентабельность, ее значение и виды. Анализ финансового состояния организации. Основы социально ответственной деятельности организации. Понятие, принципы и факторы, определяющие социальную ответственность организации. Экономическая оценка и </w:t>
      </w:r>
      <w:proofErr w:type="spellStart"/>
      <w:r w:rsidRPr="00CD69A1">
        <w:rPr>
          <w:color w:val="auto"/>
        </w:rPr>
        <w:t>контроллинг</w:t>
      </w:r>
      <w:proofErr w:type="spellEnd"/>
      <w:r w:rsidRPr="00CD69A1">
        <w:rPr>
          <w:color w:val="auto"/>
        </w:rPr>
        <w:t xml:space="preserve"> социально ответственной деятельности организации. Особенности формирования расходов, связанных с социально ответственной деятельностью организации. Социально-ответственная реструктуризация организации: профессиональная переподготовка, содействие трудоустройству, система компенсационных выплат.</w:t>
      </w:r>
    </w:p>
    <w:bookmarkEnd w:id="0"/>
    <w:sectPr w:rsidR="002C6861" w:rsidRPr="00CD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539A1"/>
    <w:rsid w:val="001F13DA"/>
    <w:rsid w:val="002C6861"/>
    <w:rsid w:val="003D39D3"/>
    <w:rsid w:val="00437FCF"/>
    <w:rsid w:val="004C619E"/>
    <w:rsid w:val="00524446"/>
    <w:rsid w:val="005B7892"/>
    <w:rsid w:val="005F1BD1"/>
    <w:rsid w:val="006368BE"/>
    <w:rsid w:val="0065775E"/>
    <w:rsid w:val="00772DED"/>
    <w:rsid w:val="008C4228"/>
    <w:rsid w:val="00A8708C"/>
    <w:rsid w:val="00B51368"/>
    <w:rsid w:val="00C10F2A"/>
    <w:rsid w:val="00D47822"/>
    <w:rsid w:val="00E711D5"/>
    <w:rsid w:val="00EA6BF0"/>
    <w:rsid w:val="00ED20B9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BBBEC-0B8C-4718-9D9F-7960CE0A0C5A}"/>
</file>

<file path=customXml/itemProps2.xml><?xml version="1.0" encoding="utf-8"?>
<ds:datastoreItem xmlns:ds="http://schemas.openxmlformats.org/officeDocument/2006/customXml" ds:itemID="{A6CD3C8A-8D6F-4027-9CFE-4ABE994402F4}"/>
</file>

<file path=customXml/itemProps3.xml><?xml version="1.0" encoding="utf-8"?>
<ds:datastoreItem xmlns:ds="http://schemas.openxmlformats.org/officeDocument/2006/customXml" ds:itemID="{95DC67A1-98A0-4412-8F0E-8FAFC5C5F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3</cp:revision>
  <dcterms:created xsi:type="dcterms:W3CDTF">2018-04-16T12:17:00Z</dcterms:created>
  <dcterms:modified xsi:type="dcterms:W3CDTF">2020-11-06T11:35:00Z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